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2"/>
        <w:gridCol w:w="2840"/>
      </w:tblGrid>
      <w:tr w:rsidR="00270FFF">
        <w:trPr>
          <w:divId w:val="1700860588"/>
        </w:trPr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append1"/>
            </w:pPr>
            <w:bookmarkStart w:id="0" w:name="a12"/>
            <w:bookmarkEnd w:id="0"/>
            <w:r>
              <w:t>Приложение 1</w:t>
            </w:r>
          </w:p>
          <w:p w:rsidR="00270FFF" w:rsidRDefault="00270FFF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27.01.2009 № 99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16.11.2020 № 654) </w:t>
            </w:r>
          </w:p>
        </w:tc>
      </w:tr>
    </w:tbl>
    <w:p w:rsidR="00270FFF" w:rsidRDefault="00270FFF">
      <w:pPr>
        <w:pStyle w:val="titlep"/>
        <w:jc w:val="left"/>
        <w:divId w:val="1700860588"/>
      </w:pPr>
      <w:r>
        <w:t>ПЕРЕЧЕНЬ</w:t>
      </w:r>
      <w:r>
        <w:br/>
        <w:t>работ по техническому обслуживанию запорно-переговорных устройств жилого дома и периодичность их выполнения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6"/>
        <w:gridCol w:w="1846"/>
      </w:tblGrid>
      <w:tr w:rsidR="00270FFF">
        <w:trPr>
          <w:divId w:val="1700860588"/>
          <w:trHeight w:val="238"/>
        </w:trPr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FFF" w:rsidRDefault="00270FFF">
            <w:pPr>
              <w:pStyle w:val="table10"/>
              <w:jc w:val="center"/>
            </w:pPr>
            <w:r>
              <w:t>Наименование работ по техническому обслуживанию запорно-переговорных устройств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70FFF" w:rsidRDefault="00270FFF">
            <w:pPr>
              <w:pStyle w:val="table10"/>
              <w:jc w:val="center"/>
            </w:pPr>
            <w:r>
              <w:t>Периодичность выполнения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 xml:space="preserve">1. Внешний осмотр технического состояния запирающего устройства и двери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ежемесячно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2. Проверка функционирования запорно-переговорного устройства (в том числе электромеханического, электромагнитного, кодового механического замкового устройства), дверного доводчика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 xml:space="preserve">3. </w:t>
            </w:r>
            <w:proofErr w:type="gramStart"/>
            <w:r>
              <w:t>Проверка состояния контактных соединений в электрической цепи оборудования, очистка устройств (пульта вызова, врезного или накладного электромеханического или электромагнитного замкового устройства, платы управления (контроллера) от наличия влаги, устранение причин образования конденсатных паров</w:t>
            </w:r>
            <w:proofErr w:type="gramEnd"/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4. Проверка выходного напряжения трансформатора (блока питания)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5. Проверка состояния телефонных муфт (</w:t>
            </w:r>
            <w:proofErr w:type="spellStart"/>
            <w:r>
              <w:t>разветвительных</w:t>
            </w:r>
            <w:proofErr w:type="spellEnd"/>
            <w:r>
              <w:t xml:space="preserve"> коробок)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один раз в год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6. Поиск и устранение причин короткого замыкания (обрыва) в линии связи и линии электропитания, замена линии связи и линии электропитания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по мере необходимости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7. Чистка пульта переговорного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не реже одного раза в квартал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 xml:space="preserve">8. Окраска пульта переговорного, монтажного ящика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по мере необходимости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9. Чистка, смазка замкового устройства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ежемесячно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10. Чистка считывателя электронного ключа (для контактного ключевого устройства)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один раз в год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 xml:space="preserve">11. </w:t>
            </w:r>
            <w:proofErr w:type="gramStart"/>
            <w:r>
              <w:t>Ремонт (замена) и регулировка отдельных блоков и узлов запорно-переговорного устройства (пульта переговорного, электронного блока (микропроцессора, коммутатора), платы управления (контроллера), замкового устройства, трансформатора (блока питания), светодиодов, динамика, микрофона, кнопки выхода (вызова), кнопки аварийного открывания двери, кнопок клавиатуры, предохранителей и иных устройств)</w:t>
            </w:r>
            <w:proofErr w:type="gramEnd"/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по мере необходимости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12. Ремонт и регулировка дверного доводчика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13. Перепрограммирование отдельных блоков и узлов запорно-переговорного устройства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  <w:tr w:rsidR="00270FFF">
        <w:trPr>
          <w:divId w:val="1700860588"/>
          <w:trHeight w:val="238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</w:pPr>
            <w:r>
              <w:t>14. Укрепление (восстановление крепления) кабельных соединений, линий связи, коробов (при их наличии) до квартиры потребителя (с учетом тамбуров)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70FFF" w:rsidRDefault="00270FFF">
            <w:pPr>
              <w:pStyle w:val="table10"/>
              <w:spacing w:before="120"/>
              <w:jc w:val="center"/>
            </w:pPr>
            <w:r>
              <w:t>»</w:t>
            </w:r>
          </w:p>
        </w:tc>
      </w:tr>
    </w:tbl>
    <w:p w:rsidR="00270FFF" w:rsidRDefault="00270FFF" w:rsidP="00A55298">
      <w:pPr>
        <w:pStyle w:val="newncpi"/>
        <w:ind w:firstLine="0"/>
        <w:divId w:val="1700860588"/>
      </w:pPr>
    </w:p>
    <w:sectPr w:rsidR="00270FFF" w:rsidSect="00270F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FFF"/>
    <w:rsid w:val="00270FFF"/>
    <w:rsid w:val="00A5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0FFF"/>
    <w:pPr>
      <w:spacing w:before="360" w:after="360" w:line="240" w:lineRule="auto"/>
      <w:ind w:right="2268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FFF"/>
    <w:rPr>
      <w:rFonts w:ascii="Times New Roman" w:hAnsi="Times New Roman" w:cs="Times New Roman"/>
      <w:b/>
      <w:bCs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70FFF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270FFF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270FFF"/>
    <w:rPr>
      <w:shd w:val="clear" w:color="auto" w:fill="FFFF00"/>
    </w:rPr>
  </w:style>
  <w:style w:type="paragraph" w:customStyle="1" w:styleId="part">
    <w:name w:val="part"/>
    <w:basedOn w:val="a"/>
    <w:rsid w:val="00270FF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rsid w:val="00270FFF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rsid w:val="00270FF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rsid w:val="00270FF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rsid w:val="00270FFF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rsid w:val="00270FF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rsid w:val="00270FF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rsid w:val="00270FF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rsid w:val="00270FF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rsid w:val="00270FFF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rsid w:val="00270FFF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rsid w:val="00270FF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rsid w:val="00270FFF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rsid w:val="00270FFF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rsid w:val="00270FFF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rsid w:val="00270FF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rsid w:val="00270FF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270FF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rsid w:val="00270FF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rsid w:val="00270FF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rsid w:val="00270FF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rsid w:val="00270FFF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rsid w:val="00270FF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270FF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270FF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rsid w:val="00270FFF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rsid w:val="00270FF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rsid w:val="00270FFF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rsid w:val="00270FF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rsid w:val="00270FFF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rsid w:val="00270F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rsid w:val="00270FF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rsid w:val="00270FF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rsid w:val="00270FFF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rsid w:val="00270FFF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rsid w:val="00270FF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270FFF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rsid w:val="00270FFF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rsid w:val="00270FFF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rsid w:val="00270FF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rsid w:val="00270FF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270FFF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270FF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270FF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rsid w:val="00270FFF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rsid w:val="00270FFF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rsid w:val="00270FF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rsid w:val="00270FFF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rsid w:val="00270FF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rsid w:val="00270FF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rsid w:val="00270FF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70FFF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rsid w:val="00270FF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rsid w:val="00270FFF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rsid w:val="00270FFF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rsid w:val="00270FFF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rsid w:val="00270FFF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rsid w:val="00270FF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rsid w:val="00270FF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rsid w:val="00270FF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rsid w:val="00270FFF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rsid w:val="00270FFF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rsid w:val="00270FFF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rsid w:val="00270FFF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rsid w:val="00270FF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rsid w:val="00270FFF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rsid w:val="00270FFF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rsid w:val="00270FFF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rsid w:val="00270FFF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rsid w:val="00270FFF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rsid w:val="00270FF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rsid w:val="00270F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rsid w:val="00270FFF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rsid w:val="00270FFF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rsid w:val="00270FF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rsid w:val="00270FF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rsid w:val="00270FFF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rsid w:val="00270FFF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rsid w:val="00270FFF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hrm">
    <w:name w:val="hrm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rsid w:val="00270FFF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rsid w:val="00270FFF"/>
    <w:pPr>
      <w:pBdr>
        <w:bottom w:val="single" w:sz="4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rsid w:val="00270FFF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rsid w:val="00270FFF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rsid w:val="00270FFF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rsid w:val="00270FFF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rsid w:val="00270FFF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rsid w:val="00270FFF"/>
    <w:pPr>
      <w:pBdr>
        <w:bottom w:val="single" w:sz="4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rsid w:val="00270FFF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rsid w:val="00270FFF"/>
    <w:pPr>
      <w:pBdr>
        <w:bottom w:val="single" w:sz="4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rsid w:val="00270FFF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rsid w:val="00270FFF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rsid w:val="00270FFF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rsid w:val="00270FFF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rsid w:val="00270FF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rsid w:val="00270FFF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rsid w:val="00270F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270FF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270FF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270FFF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270FFF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270F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70FFF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270FFF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270FFF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270FFF"/>
    <w:rPr>
      <w:rFonts w:ascii="Symbol" w:hAnsi="Symbol" w:hint="default"/>
    </w:rPr>
  </w:style>
  <w:style w:type="character" w:customStyle="1" w:styleId="onewind3">
    <w:name w:val="onewind3"/>
    <w:basedOn w:val="a0"/>
    <w:rsid w:val="00270FFF"/>
    <w:rPr>
      <w:rFonts w:ascii="Wingdings 3" w:hAnsi="Wingdings 3" w:hint="default"/>
    </w:rPr>
  </w:style>
  <w:style w:type="character" w:customStyle="1" w:styleId="onewind2">
    <w:name w:val="onewind2"/>
    <w:basedOn w:val="a0"/>
    <w:rsid w:val="00270FFF"/>
    <w:rPr>
      <w:rFonts w:ascii="Wingdings 2" w:hAnsi="Wingdings 2" w:hint="default"/>
    </w:rPr>
  </w:style>
  <w:style w:type="character" w:customStyle="1" w:styleId="onewind">
    <w:name w:val="onewind"/>
    <w:basedOn w:val="a0"/>
    <w:rsid w:val="00270FFF"/>
    <w:rPr>
      <w:rFonts w:ascii="Wingdings" w:hAnsi="Wingdings" w:hint="default"/>
    </w:rPr>
  </w:style>
  <w:style w:type="character" w:customStyle="1" w:styleId="rednoun">
    <w:name w:val="rednoun"/>
    <w:basedOn w:val="a0"/>
    <w:rsid w:val="00270FFF"/>
  </w:style>
  <w:style w:type="character" w:customStyle="1" w:styleId="post">
    <w:name w:val="post"/>
    <w:basedOn w:val="a0"/>
    <w:rsid w:val="00270FF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270FF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270FFF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270FFF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270FFF"/>
    <w:rPr>
      <w:rFonts w:ascii="Arial" w:hAnsi="Arial" w:cs="Arial" w:hint="default"/>
    </w:rPr>
  </w:style>
  <w:style w:type="table" w:customStyle="1" w:styleId="tablencpi">
    <w:name w:val="tablencpi"/>
    <w:basedOn w:val="a1"/>
    <w:rsid w:val="00270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860588">
      <w:bodyDiv w:val="1"/>
      <w:marLeft w:val="0"/>
      <w:marRight w:val="2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2022-03-31T07:10:00Z</dcterms:created>
  <dcterms:modified xsi:type="dcterms:W3CDTF">2022-03-31T07:10:00Z</dcterms:modified>
</cp:coreProperties>
</file>